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kr5cri8jf0rk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Almanah Hope Foundation at CSW68: Championing Widows’ Inclusion in Global Gender Equality Agendas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New York, March 19, 2024</w:t>
      </w:r>
      <w:r w:rsidDel="00000000" w:rsidR="00000000" w:rsidRPr="00000000">
        <w:rPr>
          <w:rtl w:val="0"/>
        </w:rPr>
        <w:t xml:space="preserve"> — Almanah Hope Foundation (AHF), </w:t>
      </w:r>
      <w:r w:rsidDel="00000000" w:rsidR="00000000" w:rsidRPr="00000000">
        <w:rPr>
          <w:i w:val="1"/>
          <w:rtl w:val="0"/>
        </w:rPr>
        <w:t xml:space="preserve">A Widow’s Window Africa</w:t>
      </w:r>
      <w:r w:rsidDel="00000000" w:rsidR="00000000" w:rsidRPr="00000000">
        <w:rPr>
          <w:rtl w:val="0"/>
        </w:rPr>
        <w:t xml:space="preserve">, made its first official appearance at the </w:t>
      </w:r>
      <w:r w:rsidDel="00000000" w:rsidR="00000000" w:rsidRPr="00000000">
        <w:rPr>
          <w:b w:val="1"/>
          <w:rtl w:val="0"/>
        </w:rPr>
        <w:t xml:space="preserve">CSW68 parallel event</w:t>
      </w:r>
      <w:r w:rsidDel="00000000" w:rsidR="00000000" w:rsidRPr="00000000">
        <w:rPr>
          <w:rtl w:val="0"/>
        </w:rPr>
        <w:t xml:space="preserve"> with the session </w:t>
      </w:r>
      <w:r w:rsidDel="00000000" w:rsidR="00000000" w:rsidRPr="00000000">
        <w:rPr>
          <w:i w:val="1"/>
          <w:rtl w:val="0"/>
        </w:rPr>
        <w:t xml:space="preserve">“Women in Widowhood: Reforming the African Space.”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African women in widowhood continue to grapple with deep-seated challenges — from discrimination and disinheritance to exclusion in policy and resource allocation — AHF took the global stage to amplify the call for </w:t>
      </w:r>
      <w:r w:rsidDel="00000000" w:rsidR="00000000" w:rsidRPr="00000000">
        <w:rPr>
          <w:b w:val="1"/>
          <w:rtl w:val="0"/>
        </w:rPr>
        <w:t xml:space="preserve">widows’ inclusion as a critical factor in accelerating gender equality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208ywno73kc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Background: The Birth of a Pan-African Movement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African Widows Summit (TAWS)</w:t>
      </w:r>
      <w:r w:rsidDel="00000000" w:rsidR="00000000" w:rsidRPr="00000000">
        <w:rPr>
          <w:rtl w:val="0"/>
        </w:rPr>
        <w:t xml:space="preserve"> is a direct outcome of AHF’s 2020 virtual conference held during the 16 Days of Activism campaign, themed </w:t>
      </w:r>
      <w:r w:rsidDel="00000000" w:rsidR="00000000" w:rsidRPr="00000000">
        <w:rPr>
          <w:i w:val="1"/>
          <w:rtl w:val="0"/>
        </w:rPr>
        <w:t xml:space="preserve">“Making Visible the Invisible Women, Invisible Problems.”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dialogue identified shared challenges across African widows and inspired the creation of the </w:t>
      </w:r>
      <w:r w:rsidDel="00000000" w:rsidR="00000000" w:rsidRPr="00000000">
        <w:rPr>
          <w:b w:val="1"/>
          <w:rtl w:val="0"/>
        </w:rPr>
        <w:t xml:space="preserve">African Widows Growth and Development Initiative (AWGaDi)</w:t>
      </w:r>
      <w:r w:rsidDel="00000000" w:rsidR="00000000" w:rsidRPr="00000000">
        <w:rPr>
          <w:rtl w:val="0"/>
        </w:rPr>
        <w:t xml:space="preserve"> — now registered as </w:t>
      </w:r>
      <w:r w:rsidDel="00000000" w:rsidR="00000000" w:rsidRPr="00000000">
        <w:rPr>
          <w:i w:val="1"/>
          <w:rtl w:val="0"/>
        </w:rPr>
        <w:t xml:space="preserve">The Union of African Widows.</w:t>
      </w:r>
      <w:r w:rsidDel="00000000" w:rsidR="00000000" w:rsidRPr="00000000">
        <w:rPr>
          <w:rtl w:val="0"/>
        </w:rPr>
        <w:t xml:space="preserve"> This new Pan-African network unites widows’ leaders to build a collective voice and present widows’ issues at the African Union, member states, and globally.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 Union’s first flagship project was </w:t>
      </w:r>
      <w:r w:rsidDel="00000000" w:rsidR="00000000" w:rsidRPr="00000000">
        <w:rPr>
          <w:b w:val="1"/>
          <w:rtl w:val="0"/>
        </w:rPr>
        <w:t xml:space="preserve">The African Widows Summit (TAWS)</w:t>
      </w:r>
      <w:r w:rsidDel="00000000" w:rsidR="00000000" w:rsidRPr="00000000">
        <w:rPr>
          <w:rtl w:val="0"/>
        </w:rPr>
        <w:t xml:space="preserve"> under the theme </w:t>
      </w:r>
      <w:r w:rsidDel="00000000" w:rsidR="00000000" w:rsidRPr="00000000">
        <w:rPr>
          <w:i w:val="1"/>
          <w:rtl w:val="0"/>
        </w:rPr>
        <w:t xml:space="preserve">“Women in Widowhood: Reforming the African Space.”</w:t>
      </w:r>
      <w:r w:rsidDel="00000000" w:rsidR="00000000" w:rsidRPr="00000000">
        <w:rPr>
          <w:rtl w:val="0"/>
        </w:rPr>
        <w:t xml:space="preserve"> In preparation for TAWS2024, AHF applied to CSW68 and was approved to present its session at the </w:t>
      </w:r>
      <w:r w:rsidDel="00000000" w:rsidR="00000000" w:rsidRPr="00000000">
        <w:rPr>
          <w:b w:val="1"/>
          <w:rtl w:val="0"/>
        </w:rPr>
        <w:t xml:space="preserve">Salvation Army Auditorium, New York City.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tsv8qf9ha98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Highlights of the CSW68 Parallel Event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event featured both in-person and virtual participants from across Africa and the diaspora, including: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Women Rights and Health Project (Nigeria)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ActionAid Nigeria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Global Fund for Widows (NYC)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Widows Advocacy Coalition in Nigeria (WACIN)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Ajoke Ayisat Afolabi Foundation (Nigeria)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Rose of Sharon Foundation (Nigeria)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Tanzania Widows Association (Tanzania)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Shecluded (Nigeria)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Zanzibar Widows Organization (Zanzibar)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Grace Garden Women’s Health Association (Cameroon)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Women’s Radio (Nigeria)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Representatives from </w:t>
      </w:r>
      <w:r w:rsidDel="00000000" w:rsidR="00000000" w:rsidRPr="00000000">
        <w:rPr>
          <w:b w:val="1"/>
          <w:rtl w:val="0"/>
        </w:rPr>
        <w:t xml:space="preserve">Kenya, Ghana, and Maryland (USA)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AHF’s Founding Executive Director, </w:t>
      </w:r>
      <w:r w:rsidDel="00000000" w:rsidR="00000000" w:rsidRPr="00000000">
        <w:rPr>
          <w:b w:val="1"/>
          <w:rtl w:val="0"/>
        </w:rPr>
        <w:t xml:space="preserve">Ms. Hope Nwakwesi</w:t>
      </w:r>
      <w:r w:rsidDel="00000000" w:rsidR="00000000" w:rsidRPr="00000000">
        <w:rPr>
          <w:rtl w:val="0"/>
        </w:rPr>
        <w:t xml:space="preserve">, presented the paper </w:t>
      </w:r>
      <w:r w:rsidDel="00000000" w:rsidR="00000000" w:rsidRPr="00000000">
        <w:rPr>
          <w:i w:val="1"/>
          <w:rtl w:val="0"/>
        </w:rPr>
        <w:t xml:space="preserve">“Widows’ Inclusion: A Key Factor to Accelerating the Achievement of Gender Equality,”</w:t>
      </w:r>
      <w:r w:rsidDel="00000000" w:rsidR="00000000" w:rsidRPr="00000000">
        <w:rPr>
          <w:rtl w:val="0"/>
        </w:rPr>
        <w:t xml:space="preserve"> sparking a dynamic open discussion.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c7b9c6vr84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Key Outcomes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session emphasized the urgent need for widows’ visibility and leadership. Participants resolved that: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Widows must have a seat in women’s agendas.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Widows themselves should lead in advocacy for their rights.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Donor organizations should include widows in policies and resource allocation.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Capacity building of widows-led NGOs and CBOs should be prioritized.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u1ogsri3abw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Challenges Identified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 successes, several barriers were noted: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Lack of funding:</w:t>
      </w:r>
      <w:r w:rsidDel="00000000" w:rsidR="00000000" w:rsidRPr="00000000">
        <w:rPr>
          <w:rtl w:val="0"/>
        </w:rPr>
        <w:t xml:space="preserve"> Limited financial access hindered widows’ physical participation in New York.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Visa and inclusion barriers:</w:t>
      </w:r>
      <w:r w:rsidDel="00000000" w:rsidR="00000000" w:rsidRPr="00000000">
        <w:rPr>
          <w:rtl w:val="0"/>
        </w:rPr>
        <w:t xml:space="preserve"> The invisibility of widows’ issues impacted visa processing and speaker participation.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rj24znhwxa5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Why Widows’ Inclusion Matters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Across Africa, women are often treated as second-class citizens. For widows, their status drops further, making them a “third class” population. Traditional frameworks that lump widows into general “women and children” or “poverty” categories erase their specific realities — leaving them invisible in law, policy, and development.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True gender equality requires that </w:t>
      </w:r>
      <w:r w:rsidDel="00000000" w:rsidR="00000000" w:rsidRPr="00000000">
        <w:rPr>
          <w:b w:val="1"/>
          <w:rtl w:val="0"/>
        </w:rPr>
        <w:t xml:space="preserve">widows be defined, recognized, and allocated resources as a distinct population group.</w:t>
      </w:r>
      <w:r w:rsidDel="00000000" w:rsidR="00000000" w:rsidRPr="00000000">
        <w:rPr>
          <w:rtl w:val="0"/>
        </w:rPr>
        <w:t xml:space="preserve"> Just as the world honors </w:t>
      </w:r>
      <w:r w:rsidDel="00000000" w:rsidR="00000000" w:rsidRPr="00000000">
        <w:rPr>
          <w:i w:val="1"/>
          <w:rtl w:val="0"/>
        </w:rPr>
        <w:t xml:space="preserve">International Women’s Day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International Day of the Girl Child,</w:t>
      </w:r>
      <w:r w:rsidDel="00000000" w:rsidR="00000000" w:rsidRPr="00000000">
        <w:rPr>
          <w:rtl w:val="0"/>
        </w:rPr>
        <w:t xml:space="preserve"> the recognition of </w:t>
      </w:r>
      <w:r w:rsidDel="00000000" w:rsidR="00000000" w:rsidRPr="00000000">
        <w:rPr>
          <w:i w:val="1"/>
          <w:rtl w:val="0"/>
        </w:rPr>
        <w:t xml:space="preserve">International Widows Day</w:t>
      </w:r>
      <w:r w:rsidDel="00000000" w:rsidR="00000000" w:rsidRPr="00000000">
        <w:rPr>
          <w:rtl w:val="0"/>
        </w:rPr>
        <w:t xml:space="preserve"> demonstrates that widows’ rights must be integral to global gender equality frameworks.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qvdefh5nhnf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Looking Ahead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CSW68 engagement marked an early milestone in the journey of </w:t>
      </w:r>
      <w:r w:rsidDel="00000000" w:rsidR="00000000" w:rsidRPr="00000000">
        <w:rPr>
          <w:b w:val="1"/>
          <w:rtl w:val="0"/>
        </w:rPr>
        <w:t xml:space="preserve">The Union of African Widows</w:t>
      </w:r>
      <w:r w:rsidDel="00000000" w:rsidR="00000000" w:rsidRPr="00000000">
        <w:rPr>
          <w:rtl w:val="0"/>
        </w:rPr>
        <w:t xml:space="preserve"> and the preparation for </w:t>
      </w:r>
      <w:r w:rsidDel="00000000" w:rsidR="00000000" w:rsidRPr="00000000">
        <w:rPr>
          <w:b w:val="1"/>
          <w:rtl w:val="0"/>
        </w:rPr>
        <w:t xml:space="preserve">TAWS2024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AHF and its partners remain committed to ensuring that </w:t>
      </w:r>
      <w:r w:rsidDel="00000000" w:rsidR="00000000" w:rsidRPr="00000000">
        <w:rPr>
          <w:b w:val="1"/>
          <w:rtl w:val="0"/>
        </w:rPr>
        <w:t xml:space="preserve">widows’ voices are heard in national, continental, and global policy spaces.</w:t>
      </w:r>
      <w:r w:rsidDel="00000000" w:rsidR="00000000" w:rsidRPr="00000000">
        <w:rPr>
          <w:rtl w:val="0"/>
        </w:rPr>
        <w:t xml:space="preserve"> Partnerships are open to organizations, governments, and donors who share the vision of ending widows’ exploitation and accelerating gender equality through social protection, economic empowerment, and inclusive policies.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✦ </w:t>
      </w:r>
      <w:r w:rsidDel="00000000" w:rsidR="00000000" w:rsidRPr="00000000">
        <w:rPr>
          <w:b w:val="1"/>
          <w:rtl w:val="0"/>
        </w:rPr>
        <w:t xml:space="preserve">Together, we can make the invisible visible.</w:t>
        <w:br w:type="textWrapping"/>
      </w:r>
      <w:r w:rsidDel="00000000" w:rsidR="00000000" w:rsidRPr="00000000">
        <w:rPr>
          <w:rtl w:val="0"/>
        </w:rPr>
        <w:t xml:space="preserve"> For partnership and inquiries, please contact </w:t>
      </w:r>
      <w:r w:rsidDel="00000000" w:rsidR="00000000" w:rsidRPr="00000000">
        <w:rPr>
          <w:b w:val="1"/>
          <w:rtl w:val="0"/>
        </w:rPr>
        <w:t xml:space="preserve">Almanah Hope Foundation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